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24A3" w:rsidRDefault="00D35336">
      <w:pPr>
        <w:jc w:val="center"/>
      </w:pPr>
      <w:bookmarkStart w:id="0" w:name="_GoBack"/>
      <w:bookmarkEnd w:id="0"/>
      <w:r>
        <w:rPr>
          <w:b/>
          <w:sz w:val="28"/>
        </w:rPr>
        <w:t>Protocol for Collaboratively Looking At Curriculum Maps</w:t>
      </w:r>
    </w:p>
    <w:p w:rsidR="000C24A3" w:rsidRDefault="00D35336">
      <w:pPr>
        <w:jc w:val="center"/>
      </w:pPr>
      <w:proofErr w:type="gramStart"/>
      <w:r>
        <w:rPr>
          <w:sz w:val="20"/>
        </w:rPr>
        <w:t>or</w:t>
      </w:r>
      <w:proofErr w:type="gramEnd"/>
      <w:r>
        <w:rPr>
          <w:sz w:val="20"/>
        </w:rPr>
        <w:t xml:space="preserve"> </w:t>
      </w:r>
    </w:p>
    <w:p w:rsidR="000C24A3" w:rsidRDefault="00D35336">
      <w:pPr>
        <w:jc w:val="center"/>
      </w:pPr>
      <w:r>
        <w:rPr>
          <w:b/>
          <w:sz w:val="20"/>
        </w:rPr>
        <w:t>CLICK &amp; CLACK:</w:t>
      </w:r>
      <w:r>
        <w:rPr>
          <w:b/>
          <w:sz w:val="24"/>
        </w:rPr>
        <w:t xml:space="preserve"> </w:t>
      </w:r>
      <w:r>
        <w:rPr>
          <w:b/>
          <w:sz w:val="20"/>
        </w:rPr>
        <w:t>CLICK</w:t>
      </w:r>
      <w:r>
        <w:rPr>
          <w:sz w:val="20"/>
        </w:rPr>
        <w:t xml:space="preserve"> on Reports &amp; </w:t>
      </w:r>
      <w:r>
        <w:rPr>
          <w:b/>
          <w:sz w:val="20"/>
        </w:rPr>
        <w:t>C</w:t>
      </w:r>
      <w:r>
        <w:rPr>
          <w:sz w:val="20"/>
        </w:rPr>
        <w:t>ollaboratively</w:t>
      </w:r>
      <w:r>
        <w:rPr>
          <w:b/>
          <w:sz w:val="20"/>
        </w:rPr>
        <w:t xml:space="preserve"> L</w:t>
      </w:r>
      <w:r>
        <w:rPr>
          <w:sz w:val="20"/>
        </w:rPr>
        <w:t>ook</w:t>
      </w:r>
      <w:r>
        <w:rPr>
          <w:b/>
          <w:sz w:val="20"/>
        </w:rPr>
        <w:t xml:space="preserve"> A</w:t>
      </w:r>
      <w:r>
        <w:rPr>
          <w:sz w:val="20"/>
        </w:rPr>
        <w:t>t</w:t>
      </w:r>
      <w:r>
        <w:rPr>
          <w:b/>
          <w:sz w:val="20"/>
        </w:rPr>
        <w:t xml:space="preserve"> C</w:t>
      </w:r>
      <w:r>
        <w:rPr>
          <w:sz w:val="20"/>
        </w:rPr>
        <w:t>urriculum</w:t>
      </w:r>
      <w:r>
        <w:rPr>
          <w:b/>
          <w:sz w:val="20"/>
        </w:rPr>
        <w:t xml:space="preserve"> K</w:t>
      </w:r>
      <w:r>
        <w:rPr>
          <w:sz w:val="20"/>
        </w:rPr>
        <w:t>atas</w:t>
      </w:r>
      <w:r>
        <w:rPr>
          <w:sz w:val="20"/>
          <w:vertAlign w:val="superscript"/>
        </w:rPr>
        <w:footnoteReference w:id="1"/>
      </w:r>
      <w:r>
        <w:rPr>
          <w:sz w:val="20"/>
        </w:rPr>
        <w:t xml:space="preserve"> (</w:t>
      </w:r>
      <w:r>
        <w:rPr>
          <w:b/>
          <w:sz w:val="20"/>
        </w:rPr>
        <w:t>CLACK</w:t>
      </w:r>
      <w:r>
        <w:rPr>
          <w:sz w:val="20"/>
        </w:rPr>
        <w:t>)</w:t>
      </w:r>
    </w:p>
    <w:p w:rsidR="000C24A3" w:rsidRDefault="000C24A3">
      <w:pPr>
        <w:jc w:val="center"/>
      </w:pPr>
    </w:p>
    <w:p w:rsidR="000C24A3" w:rsidRDefault="000C24A3"/>
    <w:p w:rsidR="000C24A3" w:rsidRDefault="00D35336">
      <w:pPr>
        <w:jc w:val="center"/>
      </w:pPr>
      <w:r>
        <w:rPr>
          <w:b/>
        </w:rPr>
        <w:t xml:space="preserve">BEFORE THE PLC </w:t>
      </w:r>
      <w:r>
        <w:rPr>
          <w:i/>
        </w:rPr>
        <w:t>(one week before the meeting)</w:t>
      </w:r>
    </w:p>
    <w:p w:rsidR="000C24A3" w:rsidRDefault="000C24A3"/>
    <w:p w:rsidR="000C24A3" w:rsidRDefault="00D35336">
      <w:r>
        <w:t>Facilitator confirms rotating roles (time keeper and documenter). Identifies and/or sends out:</w:t>
      </w:r>
    </w:p>
    <w:p w:rsidR="000C24A3" w:rsidRDefault="00D35336">
      <w:pPr>
        <w:numPr>
          <w:ilvl w:val="0"/>
          <w:numId w:val="2"/>
        </w:numPr>
        <w:ind w:hanging="359"/>
        <w:contextualSpacing/>
      </w:pPr>
      <w:r>
        <w:t>protocol</w:t>
      </w:r>
    </w:p>
    <w:p w:rsidR="000C24A3" w:rsidRDefault="00D35336">
      <w:pPr>
        <w:numPr>
          <w:ilvl w:val="0"/>
          <w:numId w:val="2"/>
        </w:numPr>
        <w:ind w:hanging="359"/>
        <w:contextualSpacing/>
      </w:pPr>
      <w:r>
        <w:t>pertinent assessment data</w:t>
      </w:r>
    </w:p>
    <w:p w:rsidR="000C24A3" w:rsidRDefault="00D35336">
      <w:pPr>
        <w:numPr>
          <w:ilvl w:val="0"/>
          <w:numId w:val="2"/>
        </w:numPr>
        <w:ind w:hanging="359"/>
        <w:contextualSpacing/>
      </w:pPr>
      <w:r>
        <w:t>core/diary maps</w:t>
      </w:r>
    </w:p>
    <w:p w:rsidR="000C24A3" w:rsidRDefault="00D35336">
      <w:pPr>
        <w:numPr>
          <w:ilvl w:val="0"/>
          <w:numId w:val="2"/>
        </w:numPr>
        <w:ind w:hanging="359"/>
        <w:contextualSpacing/>
      </w:pPr>
      <w:r>
        <w:t>applicable Curriculum Connector reports</w:t>
      </w:r>
    </w:p>
    <w:p w:rsidR="000C24A3" w:rsidRDefault="00D35336">
      <w:pPr>
        <w:numPr>
          <w:ilvl w:val="0"/>
          <w:numId w:val="2"/>
        </w:numPr>
        <w:ind w:hanging="359"/>
        <w:contextualSpacing/>
      </w:pPr>
      <w:r>
        <w:t>guiding question/s</w:t>
      </w:r>
    </w:p>
    <w:p w:rsidR="000C24A3" w:rsidRDefault="00D35336">
      <w:r>
        <w:t>Participants come prepared to describe and interpre</w:t>
      </w:r>
      <w:r>
        <w:t xml:space="preserve">t the results: </w:t>
      </w:r>
    </w:p>
    <w:p w:rsidR="000C24A3" w:rsidRDefault="00D35336">
      <w:pPr>
        <w:numPr>
          <w:ilvl w:val="0"/>
          <w:numId w:val="5"/>
        </w:numPr>
        <w:ind w:hanging="359"/>
        <w:contextualSpacing/>
      </w:pPr>
      <w:r>
        <w:t>review maps/reports</w:t>
      </w:r>
    </w:p>
    <w:p w:rsidR="000C24A3" w:rsidRDefault="00D35336">
      <w:pPr>
        <w:numPr>
          <w:ilvl w:val="0"/>
          <w:numId w:val="5"/>
        </w:numPr>
        <w:ind w:hanging="359"/>
        <w:contextualSpacing/>
      </w:pPr>
      <w:r>
        <w:t>complete sentence starters (see below)</w:t>
      </w:r>
    </w:p>
    <w:p w:rsidR="000C24A3" w:rsidRDefault="00D35336">
      <w:pPr>
        <w:numPr>
          <w:ilvl w:val="0"/>
          <w:numId w:val="5"/>
        </w:numPr>
        <w:ind w:hanging="359"/>
        <w:contextualSpacing/>
      </w:pPr>
      <w:r>
        <w:t>bring additional data from student work, lessons, activities, formative and summative assessments (optional)</w:t>
      </w:r>
    </w:p>
    <w:p w:rsidR="000C24A3" w:rsidRDefault="000C24A3"/>
    <w:p w:rsidR="000C24A3" w:rsidRDefault="000C24A3"/>
    <w:p w:rsidR="000C24A3" w:rsidRDefault="00D35336">
      <w:pPr>
        <w:jc w:val="center"/>
      </w:pPr>
      <w:r>
        <w:rPr>
          <w:b/>
        </w:rPr>
        <w:t xml:space="preserve">DURING THE PLC </w:t>
      </w:r>
    </w:p>
    <w:p w:rsidR="000C24A3" w:rsidRDefault="00D35336">
      <w:pPr>
        <w:ind w:left="1425" w:right="1425" w:hanging="14"/>
        <w:jc w:val="center"/>
      </w:pPr>
      <w:r>
        <w:t>Meeting Goal:</w:t>
      </w:r>
    </w:p>
    <w:p w:rsidR="000C24A3" w:rsidRDefault="00D35336">
      <w:pPr>
        <w:ind w:left="615" w:right="705" w:hanging="14"/>
        <w:jc w:val="center"/>
      </w:pPr>
      <w:r>
        <w:t xml:space="preserve">The conversation will always remain </w:t>
      </w:r>
      <w:r>
        <w:rPr>
          <w:i/>
        </w:rPr>
        <w:t>coll</w:t>
      </w:r>
      <w:r>
        <w:rPr>
          <w:i/>
        </w:rPr>
        <w:t>aborative</w:t>
      </w:r>
      <w:r>
        <w:t xml:space="preserve">, </w:t>
      </w:r>
      <w:r>
        <w:rPr>
          <w:i/>
        </w:rPr>
        <w:t>thoughtful</w:t>
      </w:r>
      <w:r>
        <w:t>, and focused on</w:t>
      </w:r>
    </w:p>
    <w:p w:rsidR="000C24A3" w:rsidRDefault="00D35336">
      <w:pPr>
        <w:ind w:left="615" w:right="705" w:hanging="14"/>
        <w:jc w:val="center"/>
      </w:pPr>
      <w:r>
        <w:t xml:space="preserve"> </w:t>
      </w:r>
      <w:proofErr w:type="gramStart"/>
      <w:r>
        <w:rPr>
          <w:i/>
        </w:rPr>
        <w:t>students</w:t>
      </w:r>
      <w:proofErr w:type="gramEnd"/>
      <w:r>
        <w:rPr>
          <w:i/>
        </w:rPr>
        <w:t xml:space="preserve"> as learners</w:t>
      </w:r>
      <w:r>
        <w:t xml:space="preserve">, the </w:t>
      </w:r>
      <w:r>
        <w:rPr>
          <w:i/>
        </w:rPr>
        <w:t>learning environment</w:t>
      </w:r>
      <w:r>
        <w:t xml:space="preserve">, </w:t>
      </w:r>
      <w:r>
        <w:rPr>
          <w:i/>
        </w:rPr>
        <w:t>curriculum</w:t>
      </w:r>
      <w:r>
        <w:t xml:space="preserve">, and </w:t>
      </w:r>
      <w:r>
        <w:rPr>
          <w:i/>
        </w:rPr>
        <w:t>teaching</w:t>
      </w:r>
      <w:r>
        <w:t xml:space="preserve">. </w:t>
      </w:r>
    </w:p>
    <w:p w:rsidR="000C24A3" w:rsidRDefault="00D35336">
      <w:r>
        <w:t xml:space="preserve">Documenter: </w:t>
      </w:r>
    </w:p>
    <w:p w:rsidR="000C24A3" w:rsidRDefault="00D35336">
      <w:pPr>
        <w:numPr>
          <w:ilvl w:val="0"/>
          <w:numId w:val="5"/>
        </w:numPr>
        <w:ind w:hanging="359"/>
        <w:contextualSpacing/>
      </w:pPr>
      <w:r>
        <w:t>Takes notes of questions, discussions, and possible action steps.</w:t>
      </w:r>
    </w:p>
    <w:p w:rsidR="000C24A3" w:rsidRDefault="00D35336">
      <w:pPr>
        <w:ind w:left="705" w:hanging="719"/>
      </w:pPr>
      <w:r>
        <w:t xml:space="preserve">Timekeeper: </w:t>
      </w:r>
    </w:p>
    <w:p w:rsidR="000C24A3" w:rsidRDefault="00D35336">
      <w:pPr>
        <w:numPr>
          <w:ilvl w:val="0"/>
          <w:numId w:val="5"/>
        </w:numPr>
        <w:ind w:hanging="359"/>
        <w:contextualSpacing/>
      </w:pPr>
      <w:r>
        <w:t>keeps discussion moving forward</w:t>
      </w:r>
    </w:p>
    <w:p w:rsidR="000C24A3" w:rsidRDefault="00D35336">
      <w:pPr>
        <w:numPr>
          <w:ilvl w:val="0"/>
          <w:numId w:val="5"/>
        </w:numPr>
        <w:ind w:hanging="359"/>
        <w:contextualSpacing/>
      </w:pPr>
      <w:r>
        <w:t>provides prompts to the next step when appropriate</w:t>
      </w:r>
    </w:p>
    <w:p w:rsidR="000C24A3" w:rsidRDefault="00D35336">
      <w:pPr>
        <w:numPr>
          <w:ilvl w:val="0"/>
          <w:numId w:val="5"/>
        </w:numPr>
        <w:ind w:hanging="359"/>
        <w:contextualSpacing/>
      </w:pPr>
      <w:r>
        <w:t xml:space="preserve">provides time checks to ensure the entire process unfolds within the given time </w:t>
      </w:r>
    </w:p>
    <w:p w:rsidR="000C24A3" w:rsidRDefault="000C24A3"/>
    <w:p w:rsidR="000C24A3" w:rsidRDefault="00D35336">
      <w:r>
        <w:t xml:space="preserve">1. </w:t>
      </w:r>
      <w:r>
        <w:rPr>
          <w:u w:val="single"/>
        </w:rPr>
        <w:t>Getting started</w:t>
      </w:r>
      <w:r>
        <w:rPr>
          <w:i/>
        </w:rPr>
        <w:t xml:space="preserve"> (setting the tone for the meeting, 5 </w:t>
      </w:r>
      <w:proofErr w:type="spellStart"/>
      <w:r>
        <w:rPr>
          <w:i/>
        </w:rPr>
        <w:t>mins</w:t>
      </w:r>
      <w:proofErr w:type="spellEnd"/>
      <w:r>
        <w:rPr>
          <w:i/>
        </w:rPr>
        <w:t>, done as a round)</w:t>
      </w:r>
    </w:p>
    <w:p w:rsidR="000C24A3" w:rsidRDefault="00D35336">
      <w:pPr>
        <w:ind w:left="255" w:hanging="14"/>
      </w:pPr>
      <w:r>
        <w:t>Facilitator reviews PLC norms, opens the con</w:t>
      </w:r>
      <w:r>
        <w:t>versation by focusing the group on:</w:t>
      </w:r>
    </w:p>
    <w:p w:rsidR="000C24A3" w:rsidRDefault="00D35336">
      <w:pPr>
        <w:numPr>
          <w:ilvl w:val="0"/>
          <w:numId w:val="4"/>
        </w:numPr>
        <w:ind w:left="705" w:hanging="359"/>
        <w:contextualSpacing/>
      </w:pPr>
      <w:r>
        <w:t>the guiding question/s</w:t>
      </w:r>
    </w:p>
    <w:p w:rsidR="000C24A3" w:rsidRDefault="00D35336">
      <w:pPr>
        <w:numPr>
          <w:ilvl w:val="0"/>
          <w:numId w:val="4"/>
        </w:numPr>
        <w:ind w:left="705" w:hanging="359"/>
        <w:contextualSpacing/>
      </w:pPr>
      <w:r>
        <w:t>student assessment data</w:t>
      </w:r>
    </w:p>
    <w:p w:rsidR="000C24A3" w:rsidRDefault="00D35336">
      <w:pPr>
        <w:numPr>
          <w:ilvl w:val="0"/>
          <w:numId w:val="4"/>
        </w:numPr>
        <w:ind w:left="705" w:hanging="359"/>
        <w:contextualSpacing/>
      </w:pPr>
      <w:r>
        <w:t>diary/core maps</w:t>
      </w:r>
    </w:p>
    <w:p w:rsidR="000C24A3" w:rsidRDefault="00D35336">
      <w:pPr>
        <w:numPr>
          <w:ilvl w:val="0"/>
          <w:numId w:val="4"/>
        </w:numPr>
        <w:ind w:left="705" w:hanging="359"/>
        <w:contextualSpacing/>
      </w:pPr>
      <w:r>
        <w:t>Curriculum Connector reports</w:t>
      </w:r>
    </w:p>
    <w:p w:rsidR="000C24A3" w:rsidRDefault="000C24A3"/>
    <w:p w:rsidR="000C24A3" w:rsidRDefault="00D35336">
      <w:r>
        <w:t xml:space="preserve">2. </w:t>
      </w:r>
      <w:r>
        <w:rPr>
          <w:u w:val="single"/>
        </w:rPr>
        <w:t>Making observations</w:t>
      </w:r>
      <w:r>
        <w:t xml:space="preserve"> </w:t>
      </w:r>
      <w:r>
        <w:rPr>
          <w:i/>
        </w:rPr>
        <w:t xml:space="preserve">(remaining neutral, non-interpretive, 10 </w:t>
      </w:r>
      <w:proofErr w:type="spellStart"/>
      <w:r>
        <w:rPr>
          <w:i/>
        </w:rPr>
        <w:t>mins</w:t>
      </w:r>
      <w:proofErr w:type="spellEnd"/>
      <w:r>
        <w:rPr>
          <w:i/>
        </w:rPr>
        <w:t>, multiple rounds)</w:t>
      </w:r>
    </w:p>
    <w:p w:rsidR="000C24A3" w:rsidRDefault="00D35336">
      <w:pPr>
        <w:ind w:left="255" w:hanging="14"/>
      </w:pPr>
      <w:r>
        <w:t>Participants make observations, using the following as possible sentence starters:</w:t>
      </w:r>
    </w:p>
    <w:p w:rsidR="000C24A3" w:rsidRDefault="00D35336">
      <w:pPr>
        <w:numPr>
          <w:ilvl w:val="0"/>
          <w:numId w:val="4"/>
        </w:numPr>
        <w:ind w:left="705" w:hanging="359"/>
        <w:contextualSpacing/>
      </w:pPr>
      <w:r>
        <w:t>“I see/observe that …”</w:t>
      </w:r>
    </w:p>
    <w:p w:rsidR="000C24A3" w:rsidRDefault="00D35336">
      <w:pPr>
        <w:numPr>
          <w:ilvl w:val="0"/>
          <w:numId w:val="4"/>
        </w:numPr>
        <w:ind w:left="705" w:hanging="359"/>
        <w:contextualSpacing/>
      </w:pPr>
      <w:r>
        <w:t>“I notice a pattern or trend …”</w:t>
      </w:r>
    </w:p>
    <w:p w:rsidR="000C24A3" w:rsidRDefault="00D35336">
      <w:pPr>
        <w:numPr>
          <w:ilvl w:val="0"/>
          <w:numId w:val="4"/>
        </w:numPr>
        <w:ind w:left="705" w:hanging="359"/>
        <w:contextualSpacing/>
      </w:pPr>
      <w:r>
        <w:t>“I can count …”</w:t>
      </w:r>
    </w:p>
    <w:p w:rsidR="000C24A3" w:rsidRDefault="00D35336">
      <w:pPr>
        <w:numPr>
          <w:ilvl w:val="0"/>
          <w:numId w:val="4"/>
        </w:numPr>
        <w:ind w:left="705" w:hanging="359"/>
        <w:contextualSpacing/>
      </w:pPr>
      <w:r>
        <w:t>“I’m surprised that I see …”</w:t>
      </w:r>
    </w:p>
    <w:p w:rsidR="000C24A3" w:rsidRDefault="000C24A3"/>
    <w:p w:rsidR="000C24A3" w:rsidRDefault="00D35336">
      <w:r>
        <w:lastRenderedPageBreak/>
        <w:t xml:space="preserve">3. </w:t>
      </w:r>
      <w:r>
        <w:rPr>
          <w:u w:val="single"/>
        </w:rPr>
        <w:t>Analyzing the data</w:t>
      </w:r>
      <w:r>
        <w:t xml:space="preserve"> </w:t>
      </w:r>
      <w:r>
        <w:rPr>
          <w:i/>
        </w:rPr>
        <w:t xml:space="preserve">(adding interpretations to observations, 15-20 </w:t>
      </w:r>
      <w:proofErr w:type="spellStart"/>
      <w:r>
        <w:rPr>
          <w:i/>
        </w:rPr>
        <w:t>mins</w:t>
      </w:r>
      <w:proofErr w:type="spellEnd"/>
      <w:r>
        <w:rPr>
          <w:i/>
        </w:rPr>
        <w:t>, multiple rounds)</w:t>
      </w:r>
    </w:p>
    <w:p w:rsidR="000C24A3" w:rsidRDefault="00D35336">
      <w:pPr>
        <w:ind w:left="255" w:hanging="14"/>
      </w:pPr>
      <w:r>
        <w:t>Participants make inferences and judgments by considering the following questions:</w:t>
      </w:r>
    </w:p>
    <w:p w:rsidR="000C24A3" w:rsidRDefault="00D35336">
      <w:pPr>
        <w:numPr>
          <w:ilvl w:val="0"/>
          <w:numId w:val="9"/>
        </w:numPr>
        <w:ind w:hanging="359"/>
        <w:contextualSpacing/>
      </w:pPr>
      <w:r>
        <w:t>What are the strengths and weakness of the curriculum?</w:t>
      </w:r>
    </w:p>
    <w:p w:rsidR="000C24A3" w:rsidRDefault="00D35336">
      <w:pPr>
        <w:numPr>
          <w:ilvl w:val="0"/>
          <w:numId w:val="9"/>
        </w:numPr>
        <w:ind w:hanging="359"/>
        <w:contextualSpacing/>
      </w:pPr>
      <w:r>
        <w:t>What are the strengths and weakness of the instr</w:t>
      </w:r>
      <w:r>
        <w:t>uctional practice?</w:t>
      </w:r>
    </w:p>
    <w:p w:rsidR="000C24A3" w:rsidRDefault="00D35336">
      <w:pPr>
        <w:numPr>
          <w:ilvl w:val="0"/>
          <w:numId w:val="9"/>
        </w:numPr>
        <w:ind w:hanging="359"/>
        <w:contextualSpacing/>
      </w:pPr>
      <w:r>
        <w:t>What are the strengths and weakness of the assessment?</w:t>
      </w:r>
    </w:p>
    <w:p w:rsidR="000C24A3" w:rsidRDefault="00D35336">
      <w:pPr>
        <w:numPr>
          <w:ilvl w:val="0"/>
          <w:numId w:val="9"/>
        </w:numPr>
        <w:ind w:hanging="359"/>
        <w:contextualSpacing/>
      </w:pPr>
      <w:r>
        <w:t>What are the strengths and weaknesses of the students?</w:t>
      </w:r>
    </w:p>
    <w:p w:rsidR="000C24A3" w:rsidRDefault="00D35336">
      <w:pPr>
        <w:ind w:left="255" w:hanging="14"/>
      </w:pPr>
      <w:r>
        <w:t>Participants share out their analyses, using the following as possible sentence starters:</w:t>
      </w:r>
    </w:p>
    <w:p w:rsidR="000C24A3" w:rsidRDefault="00D35336">
      <w:pPr>
        <w:numPr>
          <w:ilvl w:val="0"/>
          <w:numId w:val="7"/>
        </w:numPr>
        <w:ind w:hanging="359"/>
        <w:contextualSpacing/>
      </w:pPr>
      <w:r>
        <w:t>“I believe the data suggests … becaus</w:t>
      </w:r>
      <w:r>
        <w:t>e …“</w:t>
      </w:r>
    </w:p>
    <w:p w:rsidR="000C24A3" w:rsidRDefault="00D35336">
      <w:pPr>
        <w:numPr>
          <w:ilvl w:val="0"/>
          <w:numId w:val="1"/>
        </w:numPr>
        <w:ind w:hanging="359"/>
        <w:contextualSpacing/>
      </w:pPr>
      <w:r>
        <w:t>“Additional information that would help me answer the guiding question is …“</w:t>
      </w:r>
    </w:p>
    <w:p w:rsidR="000C24A3" w:rsidRDefault="00D35336">
      <w:pPr>
        <w:numPr>
          <w:ilvl w:val="0"/>
          <w:numId w:val="1"/>
        </w:numPr>
        <w:ind w:hanging="359"/>
        <w:contextualSpacing/>
      </w:pPr>
      <w:r>
        <w:t>“Some important environmental, social and emotional factors related to the data are ...“</w:t>
      </w:r>
    </w:p>
    <w:p w:rsidR="000C24A3" w:rsidRDefault="000C24A3">
      <w:pPr>
        <w:ind w:left="720"/>
      </w:pPr>
    </w:p>
    <w:p w:rsidR="000C24A3" w:rsidRDefault="00D35336">
      <w:r>
        <w:t xml:space="preserve">4. </w:t>
      </w:r>
      <w:r>
        <w:rPr>
          <w:u w:val="single"/>
        </w:rPr>
        <w:t>Determining next steps</w:t>
      </w:r>
      <w:r>
        <w:t xml:space="preserve"> </w:t>
      </w:r>
      <w:r>
        <w:rPr>
          <w:i/>
        </w:rPr>
        <w:t xml:space="preserve">(reaching consensus on shared action plan, 15-20 </w:t>
      </w:r>
      <w:proofErr w:type="spellStart"/>
      <w:r>
        <w:rPr>
          <w:i/>
        </w:rPr>
        <w:t>mins</w:t>
      </w:r>
      <w:proofErr w:type="spellEnd"/>
      <w:r>
        <w:rPr>
          <w:i/>
        </w:rPr>
        <w:t>, mul</w:t>
      </w:r>
      <w:r>
        <w:rPr>
          <w:i/>
        </w:rPr>
        <w:t>tiple rounds</w:t>
      </w:r>
      <w:r>
        <w:t xml:space="preserve">) </w:t>
      </w:r>
    </w:p>
    <w:p w:rsidR="000C24A3" w:rsidRDefault="00D35336">
      <w:pPr>
        <w:ind w:left="255" w:hanging="14"/>
      </w:pPr>
      <w:r>
        <w:t>Participants determine an action plan by considering the following questions:</w:t>
      </w:r>
    </w:p>
    <w:p w:rsidR="000C24A3" w:rsidRDefault="00D35336">
      <w:pPr>
        <w:numPr>
          <w:ilvl w:val="0"/>
          <w:numId w:val="9"/>
        </w:numPr>
        <w:ind w:hanging="359"/>
        <w:contextualSpacing/>
      </w:pPr>
      <w:r>
        <w:t>What are the implications of the discussion for the curricula, assessments, classroom instruction, based on the guiding question/s?</w:t>
      </w:r>
    </w:p>
    <w:p w:rsidR="000C24A3" w:rsidRDefault="00D35336">
      <w:pPr>
        <w:numPr>
          <w:ilvl w:val="0"/>
          <w:numId w:val="9"/>
        </w:numPr>
        <w:ind w:hanging="359"/>
        <w:contextualSpacing/>
      </w:pPr>
      <w:r>
        <w:t>What changes might be made to t</w:t>
      </w:r>
      <w:r>
        <w:t>he sequence, curriculum content, instructional strategies, or assessment to address these observations?</w:t>
      </w:r>
    </w:p>
    <w:p w:rsidR="000C24A3" w:rsidRDefault="00D35336">
      <w:pPr>
        <w:numPr>
          <w:ilvl w:val="0"/>
          <w:numId w:val="9"/>
        </w:numPr>
        <w:ind w:hanging="359"/>
        <w:contextualSpacing/>
      </w:pPr>
      <w:r>
        <w:t>Does the map appropriately address the balance between standards and values? What changes need to be made?</w:t>
      </w:r>
    </w:p>
    <w:p w:rsidR="000C24A3" w:rsidRDefault="00D35336">
      <w:pPr>
        <w:numPr>
          <w:ilvl w:val="0"/>
          <w:numId w:val="9"/>
        </w:numPr>
        <w:ind w:hanging="359"/>
        <w:contextualSpacing/>
      </w:pPr>
      <w:r>
        <w:rPr>
          <w:b/>
        </w:rPr>
        <w:t>What next steps need to be taken and by whom?</w:t>
      </w:r>
    </w:p>
    <w:p w:rsidR="000C24A3" w:rsidRDefault="00D35336">
      <w:pPr>
        <w:ind w:left="255" w:hanging="14"/>
      </w:pPr>
      <w:r>
        <w:t>Some sentence starters are:</w:t>
      </w:r>
    </w:p>
    <w:p w:rsidR="000C24A3" w:rsidRDefault="00D35336">
      <w:pPr>
        <w:numPr>
          <w:ilvl w:val="0"/>
          <w:numId w:val="8"/>
        </w:numPr>
        <w:ind w:hanging="359"/>
        <w:contextualSpacing/>
      </w:pPr>
      <w:r>
        <w:t>“One possible solution could be ...“</w:t>
      </w:r>
      <w:r>
        <w:tab/>
      </w:r>
    </w:p>
    <w:p w:rsidR="000C24A3" w:rsidRDefault="00D35336">
      <w:pPr>
        <w:numPr>
          <w:ilvl w:val="0"/>
          <w:numId w:val="8"/>
        </w:numPr>
        <w:ind w:hanging="359"/>
        <w:contextualSpacing/>
      </w:pPr>
      <w:r>
        <w:t>“What we could do to improve student learning is ...“</w:t>
      </w:r>
    </w:p>
    <w:p w:rsidR="000C24A3" w:rsidRDefault="00D35336">
      <w:pPr>
        <w:numPr>
          <w:ilvl w:val="0"/>
          <w:numId w:val="3"/>
        </w:numPr>
        <w:ind w:hanging="359"/>
        <w:contextualSpacing/>
      </w:pPr>
      <w:r>
        <w:t>“What is needed ...“</w:t>
      </w:r>
    </w:p>
    <w:p w:rsidR="000C24A3" w:rsidRDefault="000C24A3"/>
    <w:p w:rsidR="000C24A3" w:rsidRDefault="00D35336">
      <w:r>
        <w:t xml:space="preserve">5. </w:t>
      </w:r>
      <w:r>
        <w:rPr>
          <w:u w:val="single"/>
        </w:rPr>
        <w:t>Reflecting on the process</w:t>
      </w:r>
      <w:r>
        <w:t xml:space="preserve"> </w:t>
      </w:r>
      <w:r>
        <w:rPr>
          <w:i/>
        </w:rPr>
        <w:t xml:space="preserve">(wrapping up the meeting, 5 </w:t>
      </w:r>
      <w:proofErr w:type="spellStart"/>
      <w:r>
        <w:rPr>
          <w:i/>
        </w:rPr>
        <w:t>mins</w:t>
      </w:r>
      <w:proofErr w:type="spellEnd"/>
      <w:r>
        <w:rPr>
          <w:i/>
        </w:rPr>
        <w:t>, done as a round)</w:t>
      </w:r>
    </w:p>
    <w:p w:rsidR="000C24A3" w:rsidRDefault="00D35336">
      <w:pPr>
        <w:ind w:left="255" w:hanging="14"/>
      </w:pPr>
      <w:r>
        <w:t>Participants offer a final thought or observation by considering one of the following questions:</w:t>
      </w:r>
    </w:p>
    <w:p w:rsidR="000C24A3" w:rsidRDefault="00D35336">
      <w:pPr>
        <w:numPr>
          <w:ilvl w:val="0"/>
          <w:numId w:val="9"/>
        </w:numPr>
        <w:ind w:hanging="359"/>
        <w:contextualSpacing/>
      </w:pPr>
      <w:r>
        <w:t>What was interesting and useful from the conversation?</w:t>
      </w:r>
    </w:p>
    <w:p w:rsidR="000C24A3" w:rsidRDefault="00D35336">
      <w:pPr>
        <w:numPr>
          <w:ilvl w:val="0"/>
          <w:numId w:val="9"/>
        </w:numPr>
        <w:ind w:hanging="359"/>
        <w:contextualSpacing/>
      </w:pPr>
      <w:r>
        <w:t>What new idea or practice do you take away from the meeting?</w:t>
      </w:r>
    </w:p>
    <w:p w:rsidR="000C24A3" w:rsidRDefault="00D35336">
      <w:pPr>
        <w:numPr>
          <w:ilvl w:val="0"/>
          <w:numId w:val="9"/>
        </w:numPr>
        <w:ind w:hanging="359"/>
        <w:contextualSpacing/>
      </w:pPr>
      <w:r>
        <w:t xml:space="preserve">What items should be considered for future </w:t>
      </w:r>
      <w:r>
        <w:t>PLC meetings?</w:t>
      </w:r>
    </w:p>
    <w:p w:rsidR="000C24A3" w:rsidRDefault="000C24A3"/>
    <w:p w:rsidR="000C24A3" w:rsidRDefault="000C24A3"/>
    <w:p w:rsidR="000C24A3" w:rsidRDefault="00D35336">
      <w:pPr>
        <w:jc w:val="center"/>
      </w:pPr>
      <w:r>
        <w:rPr>
          <w:b/>
        </w:rPr>
        <w:t xml:space="preserve">AFTER THE PLC </w:t>
      </w:r>
    </w:p>
    <w:p w:rsidR="000C24A3" w:rsidRDefault="000C24A3"/>
    <w:p w:rsidR="000C24A3" w:rsidRDefault="00D35336">
      <w:r>
        <w:t>Documenter:</w:t>
      </w:r>
    </w:p>
    <w:p w:rsidR="000C24A3" w:rsidRDefault="00D35336">
      <w:pPr>
        <w:numPr>
          <w:ilvl w:val="0"/>
          <w:numId w:val="6"/>
        </w:numPr>
        <w:ind w:hanging="359"/>
        <w:contextualSpacing/>
      </w:pPr>
      <w:r>
        <w:t>prepares notes and shares with all stakeholders, within a week of meeting</w:t>
      </w:r>
    </w:p>
    <w:p w:rsidR="000C24A3" w:rsidRDefault="00D35336">
      <w:r>
        <w:t xml:space="preserve">Facilitator: </w:t>
      </w:r>
    </w:p>
    <w:p w:rsidR="000C24A3" w:rsidRDefault="00D35336">
      <w:pPr>
        <w:numPr>
          <w:ilvl w:val="0"/>
          <w:numId w:val="6"/>
        </w:numPr>
        <w:ind w:hanging="359"/>
        <w:contextualSpacing/>
      </w:pPr>
      <w:r>
        <w:t>reminds participants to follow up on agreed-upon action plan</w:t>
      </w:r>
    </w:p>
    <w:p w:rsidR="000C24A3" w:rsidRDefault="00D35336">
      <w:pPr>
        <w:numPr>
          <w:ilvl w:val="0"/>
          <w:numId w:val="6"/>
        </w:numPr>
        <w:ind w:hanging="359"/>
        <w:contextualSpacing/>
      </w:pPr>
      <w:r>
        <w:t>monitors progress towards goals</w:t>
      </w:r>
    </w:p>
    <w:p w:rsidR="000C24A3" w:rsidRDefault="00D35336">
      <w:pPr>
        <w:numPr>
          <w:ilvl w:val="0"/>
          <w:numId w:val="6"/>
        </w:numPr>
        <w:ind w:hanging="359"/>
        <w:contextualSpacing/>
      </w:pPr>
      <w:r>
        <w:t>shares completed steps before next meeting</w:t>
      </w:r>
    </w:p>
    <w:sectPr w:rsidR="000C24A3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36" w:rsidRDefault="00D35336">
      <w:pPr>
        <w:spacing w:line="240" w:lineRule="auto"/>
      </w:pPr>
      <w:r>
        <w:separator/>
      </w:r>
    </w:p>
  </w:endnote>
  <w:endnote w:type="continuationSeparator" w:id="0">
    <w:p w:rsidR="00D35336" w:rsidRDefault="00D35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36" w:rsidRDefault="00D35336">
      <w:pPr>
        <w:spacing w:line="240" w:lineRule="auto"/>
      </w:pPr>
      <w:r>
        <w:separator/>
      </w:r>
    </w:p>
  </w:footnote>
  <w:footnote w:type="continuationSeparator" w:id="0">
    <w:p w:rsidR="00D35336" w:rsidRDefault="00D35336">
      <w:pPr>
        <w:spacing w:line="240" w:lineRule="auto"/>
      </w:pPr>
      <w:r>
        <w:continuationSeparator/>
      </w:r>
    </w:p>
  </w:footnote>
  <w:footnote w:id="1">
    <w:p w:rsidR="000C24A3" w:rsidRDefault="00D35336">
      <w:pPr>
        <w:spacing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8"/>
        </w:rPr>
        <w:t>Katas are choreographed patterns of movements, practiced either solo or in groups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1AB"/>
    <w:multiLevelType w:val="multilevel"/>
    <w:tmpl w:val="EB1C32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24B303F"/>
    <w:multiLevelType w:val="multilevel"/>
    <w:tmpl w:val="359AA9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●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●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●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●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●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●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●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●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13B363A1"/>
    <w:multiLevelType w:val="multilevel"/>
    <w:tmpl w:val="BD04EF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1CF180B"/>
    <w:multiLevelType w:val="multilevel"/>
    <w:tmpl w:val="36DE71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36F6AB4"/>
    <w:multiLevelType w:val="multilevel"/>
    <w:tmpl w:val="A00EDC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9622D5B"/>
    <w:multiLevelType w:val="multilevel"/>
    <w:tmpl w:val="56A0B5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3DF27AC"/>
    <w:multiLevelType w:val="multilevel"/>
    <w:tmpl w:val="5E6493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A39685F"/>
    <w:multiLevelType w:val="multilevel"/>
    <w:tmpl w:val="C8948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06520B3"/>
    <w:multiLevelType w:val="multilevel"/>
    <w:tmpl w:val="6CE887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A3"/>
    <w:rsid w:val="00006687"/>
    <w:rsid w:val="000C24A3"/>
    <w:rsid w:val="00D3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22AED-EA2F-48A2-8AE6-DAB9FF26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&amp; Clack -- Ann, Amy, Peggy, Kimberly and Helfried.docx</vt:lpstr>
    </vt:vector>
  </TitlesOfParts>
  <Company>SAU 1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&amp; Clack -- Ann, Amy, Peggy, Kimberly and Helfried.docx</dc:title>
  <dc:creator>Kimberly Saunders</dc:creator>
  <cp:lastModifiedBy>Kimberly Saunders</cp:lastModifiedBy>
  <cp:revision>2</cp:revision>
  <dcterms:created xsi:type="dcterms:W3CDTF">2014-10-27T13:15:00Z</dcterms:created>
  <dcterms:modified xsi:type="dcterms:W3CDTF">2014-10-27T13:15:00Z</dcterms:modified>
</cp:coreProperties>
</file>